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177F" w14:textId="77777777" w:rsidR="00E34DBF" w:rsidRPr="00E34DBF" w:rsidRDefault="00E34DBF" w:rsidP="00E34DBF">
      <w:pPr>
        <w:jc w:val="center"/>
        <w:rPr>
          <w:rFonts w:ascii="inherit" w:hAnsi="inherit"/>
          <w:b/>
          <w:bCs/>
        </w:rPr>
      </w:pPr>
      <w:r w:rsidRPr="00E34DBF">
        <w:rPr>
          <w:rFonts w:ascii="inherit" w:hAnsi="inherit"/>
          <w:b/>
          <w:bCs/>
        </w:rPr>
        <w:t xml:space="preserve">ANEXO </w:t>
      </w:r>
    </w:p>
    <w:p w14:paraId="0005077B" w14:textId="77777777" w:rsidR="00E34DBF" w:rsidRPr="00E34DBF" w:rsidRDefault="00E34DBF" w:rsidP="00E34DBF">
      <w:pPr>
        <w:jc w:val="center"/>
        <w:rPr>
          <w:rFonts w:ascii="inherit" w:hAnsi="inherit"/>
          <w:b/>
          <w:bCs/>
        </w:rPr>
      </w:pPr>
      <w:r w:rsidRPr="00E34DBF">
        <w:rPr>
          <w:rFonts w:ascii="inherit" w:hAnsi="inherit"/>
          <w:b/>
          <w:bCs/>
        </w:rPr>
        <w:t xml:space="preserve">RELACIÓN DE TERCEROS QUE TRATAN DATOS PERSONALES POR INSTRUCCIONES </w:t>
      </w:r>
    </w:p>
    <w:p w14:paraId="5BFCB0D4" w14:textId="77777777" w:rsidR="00E34DBF" w:rsidRPr="00E34DBF" w:rsidRDefault="00E34DBF" w:rsidP="00E34DBF">
      <w:pPr>
        <w:jc w:val="both"/>
        <w:rPr>
          <w:rFonts w:ascii="inherit" w:hAnsi="inherit"/>
        </w:rPr>
      </w:pPr>
      <w:r w:rsidRPr="00E34DBF">
        <w:rPr>
          <w:rFonts w:ascii="inherit" w:hAnsi="inherit"/>
        </w:rPr>
        <w:t xml:space="preserve">En este documento se informa de las terceras empresas o personas que tienen acceso y/o tratan datos personales pertenecientes a los bancos de datos administrados por </w:t>
      </w:r>
      <w:r w:rsidR="000A01B1">
        <w:rPr>
          <w:rFonts w:ascii="inherit" w:hAnsi="inherit"/>
          <w:b/>
          <w:bCs/>
        </w:rPr>
        <w:t>las empresas del GRUPO BESCO: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3"/>
        <w:gridCol w:w="6511"/>
      </w:tblGrid>
      <w:tr w:rsidR="00E34DBF" w:rsidRPr="00E34DBF" w14:paraId="51DEC769" w14:textId="77777777" w:rsidTr="00E34DBF">
        <w:tc>
          <w:tcPr>
            <w:tcW w:w="1983" w:type="dxa"/>
            <w:shd w:val="clear" w:color="auto" w:fill="1F4E79" w:themeFill="accent5" w:themeFillShade="80"/>
          </w:tcPr>
          <w:p w14:paraId="0818A93C" w14:textId="77777777" w:rsidR="00E34DBF" w:rsidRPr="00E34DBF" w:rsidRDefault="00E34DBF" w:rsidP="00E34DBF">
            <w:pPr>
              <w:jc w:val="center"/>
              <w:rPr>
                <w:rFonts w:ascii="inherit" w:hAnsi="inherit"/>
                <w:b/>
                <w:bCs/>
                <w:color w:val="FFFFFF" w:themeColor="background1"/>
              </w:rPr>
            </w:pPr>
            <w:r w:rsidRPr="00E34DBF">
              <w:rPr>
                <w:rFonts w:ascii="inherit" w:hAnsi="inherit"/>
                <w:b/>
                <w:bCs/>
                <w:color w:val="FFFFFF" w:themeColor="background1"/>
              </w:rPr>
              <w:t>BANCO DE DATOS</w:t>
            </w:r>
          </w:p>
        </w:tc>
        <w:tc>
          <w:tcPr>
            <w:tcW w:w="6511" w:type="dxa"/>
            <w:shd w:val="clear" w:color="auto" w:fill="1F4E79" w:themeFill="accent5" w:themeFillShade="80"/>
          </w:tcPr>
          <w:p w14:paraId="35211992" w14:textId="77777777" w:rsidR="00E34DBF" w:rsidRPr="00E34DBF" w:rsidRDefault="00E34DBF" w:rsidP="00E34DBF">
            <w:pPr>
              <w:jc w:val="center"/>
              <w:rPr>
                <w:rFonts w:ascii="inherit" w:hAnsi="inherit"/>
                <w:b/>
                <w:bCs/>
                <w:color w:val="FFFFFF" w:themeColor="background1"/>
              </w:rPr>
            </w:pPr>
            <w:r w:rsidRPr="00E34DBF">
              <w:rPr>
                <w:rFonts w:ascii="inherit" w:hAnsi="inherit"/>
                <w:b/>
                <w:bCs/>
                <w:color w:val="FFFFFF" w:themeColor="background1"/>
              </w:rPr>
              <w:t>TERCEROS ENCARGADOS DE TRATAMIENTO O EMPRESAS DEL GRUPO EMPRESARIAL</w:t>
            </w:r>
            <w:r w:rsidR="00CB2685">
              <w:rPr>
                <w:rFonts w:ascii="inherit" w:hAnsi="inherit"/>
                <w:b/>
                <w:bCs/>
                <w:color w:val="FFFFFF" w:themeColor="background1"/>
              </w:rPr>
              <w:t>, SEGÚN ROLES</w:t>
            </w:r>
          </w:p>
        </w:tc>
      </w:tr>
      <w:tr w:rsidR="00E34DBF" w:rsidRPr="00E34DBF" w14:paraId="045D72E7" w14:textId="77777777" w:rsidTr="00E34DBF">
        <w:tc>
          <w:tcPr>
            <w:tcW w:w="1983" w:type="dxa"/>
          </w:tcPr>
          <w:p w14:paraId="25A5B5B8" w14:textId="77777777" w:rsidR="00FA2240" w:rsidRDefault="00FA2240" w:rsidP="00E34DBF">
            <w:pPr>
              <w:rPr>
                <w:rFonts w:ascii="inherit" w:hAnsi="inherit"/>
              </w:rPr>
            </w:pPr>
          </w:p>
          <w:p w14:paraId="697AC5AB" w14:textId="77777777" w:rsidR="00FA2240" w:rsidRDefault="00FA2240" w:rsidP="00E34DBF">
            <w:pPr>
              <w:rPr>
                <w:rFonts w:ascii="inherit" w:hAnsi="inherit"/>
              </w:rPr>
            </w:pPr>
          </w:p>
          <w:p w14:paraId="1EF165CA" w14:textId="77777777" w:rsidR="00FA2240" w:rsidRDefault="00FA2240" w:rsidP="00E34DBF">
            <w:pPr>
              <w:rPr>
                <w:rFonts w:ascii="inherit" w:hAnsi="inherit"/>
              </w:rPr>
            </w:pPr>
          </w:p>
          <w:p w14:paraId="3C64E40C" w14:textId="77777777" w:rsidR="00FA2240" w:rsidRDefault="00FA2240" w:rsidP="00E34DBF">
            <w:pPr>
              <w:rPr>
                <w:rFonts w:ascii="inherit" w:hAnsi="inherit"/>
              </w:rPr>
            </w:pPr>
          </w:p>
          <w:p w14:paraId="6E0923E3" w14:textId="058D6CA4" w:rsidR="00E34DBF" w:rsidRPr="00E34DBF" w:rsidRDefault="00E34DBF" w:rsidP="00E34DBF">
            <w:pPr>
              <w:rPr>
                <w:rFonts w:ascii="inherit" w:hAnsi="inherit"/>
              </w:rPr>
            </w:pPr>
            <w:r w:rsidRPr="00E34DBF">
              <w:rPr>
                <w:rFonts w:ascii="inherit" w:hAnsi="inherit"/>
              </w:rPr>
              <w:t>POTENCIALES CLIENTES</w:t>
            </w:r>
          </w:p>
          <w:p w14:paraId="19819D87" w14:textId="77777777" w:rsidR="00E34DBF" w:rsidRPr="00E34DBF" w:rsidRDefault="00E34DBF" w:rsidP="00E34DBF">
            <w:pPr>
              <w:rPr>
                <w:rFonts w:ascii="inherit" w:hAnsi="inherit"/>
              </w:rPr>
            </w:pPr>
          </w:p>
          <w:p w14:paraId="1C850FA6" w14:textId="77777777" w:rsidR="00E34DBF" w:rsidRPr="00E34DBF" w:rsidRDefault="00E34DBF" w:rsidP="00E34DBF">
            <w:pPr>
              <w:rPr>
                <w:rFonts w:ascii="inherit" w:hAnsi="inherit"/>
              </w:rPr>
            </w:pPr>
            <w:r w:rsidRPr="00E34DBF">
              <w:rPr>
                <w:rFonts w:ascii="inherit" w:hAnsi="inherit"/>
              </w:rPr>
              <w:t>LIBRO DE RECLAMACIONES</w:t>
            </w:r>
          </w:p>
          <w:p w14:paraId="37B61159" w14:textId="77777777" w:rsidR="00E34DBF" w:rsidRPr="00E34DBF" w:rsidRDefault="00E34DBF" w:rsidP="00E34DBF">
            <w:pPr>
              <w:rPr>
                <w:rFonts w:ascii="inherit" w:hAnsi="inherit"/>
              </w:rPr>
            </w:pPr>
          </w:p>
          <w:p w14:paraId="5EC44617" w14:textId="77777777" w:rsidR="00E34DBF" w:rsidRPr="00E34DBF" w:rsidRDefault="00E34DBF" w:rsidP="00E34DBF">
            <w:pPr>
              <w:rPr>
                <w:rFonts w:ascii="inherit" w:hAnsi="inherit"/>
              </w:rPr>
            </w:pPr>
          </w:p>
          <w:p w14:paraId="2AC1DA7D" w14:textId="77777777" w:rsidR="00E34DBF" w:rsidRPr="00E34DBF" w:rsidRDefault="00E34DBF" w:rsidP="00E34DBF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6511" w:type="dxa"/>
          </w:tcPr>
          <w:p w14:paraId="69E7CA18" w14:textId="77777777" w:rsidR="00E34DBF" w:rsidRPr="006E4134" w:rsidRDefault="00E34DBF" w:rsidP="00CB268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>KNOWNHOST LLC</w:t>
            </w:r>
            <w:r w:rsidR="00CB2685" w:rsidRPr="006E4134">
              <w:rPr>
                <w:rFonts w:ascii="inherit" w:hAnsi="inherit"/>
              </w:rPr>
              <w:t xml:space="preserve">, </w:t>
            </w:r>
            <w:r w:rsidRPr="006E4134">
              <w:rPr>
                <w:rFonts w:ascii="inherit" w:hAnsi="inherit"/>
              </w:rPr>
              <w:t xml:space="preserve">proveedor del hosting de la página web de Besco, con domicilio en 1379 </w:t>
            </w:r>
            <w:proofErr w:type="spellStart"/>
            <w:r w:rsidRPr="006E4134">
              <w:rPr>
                <w:rFonts w:ascii="inherit" w:hAnsi="inherit"/>
              </w:rPr>
              <w:t>Dilworthtown</w:t>
            </w:r>
            <w:proofErr w:type="spellEnd"/>
            <w:r w:rsidRPr="006E4134">
              <w:rPr>
                <w:rFonts w:ascii="inherit" w:hAnsi="inherit"/>
              </w:rPr>
              <w:t xml:space="preserve"> </w:t>
            </w:r>
            <w:proofErr w:type="spellStart"/>
            <w:r w:rsidRPr="006E4134">
              <w:rPr>
                <w:rFonts w:ascii="inherit" w:hAnsi="inherit"/>
              </w:rPr>
              <w:t>Xing</w:t>
            </w:r>
            <w:proofErr w:type="spellEnd"/>
            <w:r w:rsidRPr="006E4134">
              <w:rPr>
                <w:rFonts w:ascii="inherit" w:hAnsi="inherit"/>
              </w:rPr>
              <w:t xml:space="preserve"> </w:t>
            </w:r>
            <w:proofErr w:type="spellStart"/>
            <w:r w:rsidRPr="006E4134">
              <w:rPr>
                <w:rFonts w:ascii="inherit" w:hAnsi="inherit"/>
              </w:rPr>
              <w:t>Ste</w:t>
            </w:r>
            <w:proofErr w:type="spellEnd"/>
            <w:r w:rsidRPr="006E4134">
              <w:rPr>
                <w:rFonts w:ascii="inherit" w:hAnsi="inherit"/>
              </w:rPr>
              <w:t xml:space="preserve"> 214, West Chester, Pennsylvania, Estados Unidos.</w:t>
            </w:r>
          </w:p>
          <w:p w14:paraId="7C40EF01" w14:textId="77777777" w:rsidR="00E34DBF" w:rsidRPr="006E4134" w:rsidRDefault="00E34DBF" w:rsidP="00CB268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 xml:space="preserve">ETERNIASOFT S.A.C., proveedor del CRM </w:t>
            </w:r>
            <w:proofErr w:type="spellStart"/>
            <w:r w:rsidRPr="006E4134">
              <w:rPr>
                <w:rFonts w:ascii="inherit" w:hAnsi="inherit"/>
              </w:rPr>
              <w:t>Sperant</w:t>
            </w:r>
            <w:proofErr w:type="spellEnd"/>
            <w:r w:rsidRPr="006E4134">
              <w:rPr>
                <w:rFonts w:ascii="inherit" w:hAnsi="inherit"/>
              </w:rPr>
              <w:t>, con domicilio en Av. San Borja Sur 754, San Borja, Lima, Perú.</w:t>
            </w:r>
          </w:p>
          <w:p w14:paraId="621DF5F8" w14:textId="77777777" w:rsidR="00E34DBF" w:rsidRPr="006E4134" w:rsidRDefault="00E34DBF" w:rsidP="00CB268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 xml:space="preserve">AMAZON WEB SERVICES INC., proveedor de servidores para el CRM </w:t>
            </w:r>
            <w:proofErr w:type="spellStart"/>
            <w:r w:rsidRPr="006E4134">
              <w:rPr>
                <w:rFonts w:ascii="inherit" w:hAnsi="inherit"/>
              </w:rPr>
              <w:t>Sperant</w:t>
            </w:r>
            <w:proofErr w:type="spellEnd"/>
            <w:r w:rsidRPr="006E4134">
              <w:rPr>
                <w:rFonts w:ascii="inherit" w:hAnsi="inherit"/>
              </w:rPr>
              <w:t>, con domicilio en 410 Terry Ave N, Seattle, Estados Unidos.</w:t>
            </w:r>
          </w:p>
          <w:p w14:paraId="327207A2" w14:textId="77777777" w:rsidR="00E34DBF" w:rsidRPr="006E4134" w:rsidRDefault="00E34DBF" w:rsidP="00CB268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>STAFF DIGITAL S.A.C., proveedor de Tienda Virtual, con domicilio en Jr. Monte Flor Nro. 340 Dpto. 503, Urbanización Valle Hermoso Oeste, Santiago de Surco, Lima, Perú.</w:t>
            </w:r>
          </w:p>
          <w:p w14:paraId="5B9B91D7" w14:textId="77777777" w:rsidR="00E34DBF" w:rsidRPr="006E4134" w:rsidRDefault="00E34DBF" w:rsidP="00CB268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 xml:space="preserve">TECNICOM SOLUCIONES Y DATOS E.IR.L., proveedor de servicios de </w:t>
            </w:r>
            <w:proofErr w:type="spellStart"/>
            <w:r w:rsidRPr="006E4134">
              <w:rPr>
                <w:rFonts w:ascii="inherit" w:hAnsi="inherit"/>
              </w:rPr>
              <w:t>chatbot</w:t>
            </w:r>
            <w:proofErr w:type="spellEnd"/>
            <w:r w:rsidRPr="006E4134">
              <w:rPr>
                <w:rFonts w:ascii="inherit" w:hAnsi="inherit"/>
              </w:rPr>
              <w:t xml:space="preserve">, con domicilio en Calle Porta Nro. 170 </w:t>
            </w:r>
            <w:proofErr w:type="spellStart"/>
            <w:r w:rsidRPr="006E4134">
              <w:rPr>
                <w:rFonts w:ascii="inherit" w:hAnsi="inherit"/>
              </w:rPr>
              <w:t>Int</w:t>
            </w:r>
            <w:proofErr w:type="spellEnd"/>
            <w:r w:rsidRPr="006E4134">
              <w:rPr>
                <w:rFonts w:ascii="inherit" w:hAnsi="inherit"/>
              </w:rPr>
              <w:t>. 511, Miraflores, Lima, Perú.</w:t>
            </w:r>
          </w:p>
          <w:p w14:paraId="1B64C81B" w14:textId="2E77E286" w:rsidR="00BF745F" w:rsidRPr="006B3C72" w:rsidRDefault="00E34DBF" w:rsidP="006B3C7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>BESALCO S.A., nuestra matriz en Chile, que cuenta con acceso las bases de datos para el cumplimiento de nuestras políticas corporativas y brinda soporte de TI, con domicilio en Ebro 2705, Las Condes, Santiago de Chile, Chile.</w:t>
            </w:r>
          </w:p>
        </w:tc>
      </w:tr>
      <w:tr w:rsidR="00D06526" w:rsidRPr="00E34DBF" w14:paraId="300080E9" w14:textId="77777777" w:rsidTr="00E34DBF">
        <w:tc>
          <w:tcPr>
            <w:tcW w:w="1983" w:type="dxa"/>
          </w:tcPr>
          <w:p w14:paraId="1736E339" w14:textId="77777777" w:rsidR="00FA2240" w:rsidRDefault="00FA2240" w:rsidP="00FA2240">
            <w:pPr>
              <w:rPr>
                <w:rFonts w:ascii="inherit" w:hAnsi="inherit"/>
              </w:rPr>
            </w:pPr>
          </w:p>
          <w:p w14:paraId="3A09EB91" w14:textId="77777777" w:rsidR="00FA2240" w:rsidRDefault="00FA2240" w:rsidP="00FA2240">
            <w:pPr>
              <w:rPr>
                <w:rFonts w:ascii="inherit" w:hAnsi="inherit"/>
              </w:rPr>
            </w:pPr>
          </w:p>
          <w:p w14:paraId="53B70C31" w14:textId="77777777" w:rsidR="00FA2240" w:rsidRDefault="00FA2240" w:rsidP="00FA2240">
            <w:pPr>
              <w:rPr>
                <w:rFonts w:ascii="inherit" w:hAnsi="inherit"/>
              </w:rPr>
            </w:pPr>
          </w:p>
          <w:p w14:paraId="436C9D37" w14:textId="77777777" w:rsidR="00FA2240" w:rsidRDefault="00FA2240" w:rsidP="00FA2240">
            <w:pPr>
              <w:rPr>
                <w:rFonts w:ascii="inherit" w:hAnsi="inherit"/>
              </w:rPr>
            </w:pPr>
          </w:p>
          <w:p w14:paraId="572DA16D" w14:textId="77777777" w:rsidR="00FA2240" w:rsidRDefault="00FA2240" w:rsidP="00FA2240">
            <w:pPr>
              <w:rPr>
                <w:rFonts w:ascii="inherit" w:hAnsi="inherit"/>
              </w:rPr>
            </w:pPr>
          </w:p>
          <w:p w14:paraId="3F946D8D" w14:textId="38D825C4" w:rsidR="00FA2240" w:rsidRPr="00E34DBF" w:rsidRDefault="00FA2240" w:rsidP="00FA2240">
            <w:pPr>
              <w:rPr>
                <w:rFonts w:ascii="inherit" w:hAnsi="inherit"/>
              </w:rPr>
            </w:pPr>
            <w:r w:rsidRPr="00E34DBF">
              <w:rPr>
                <w:rFonts w:ascii="inherit" w:hAnsi="inherit"/>
              </w:rPr>
              <w:t>CLIENTES</w:t>
            </w:r>
          </w:p>
          <w:p w14:paraId="3C3B7E8F" w14:textId="77777777" w:rsidR="00FA2240" w:rsidRPr="00E34DBF" w:rsidRDefault="00FA2240" w:rsidP="00FA2240">
            <w:pPr>
              <w:rPr>
                <w:rFonts w:ascii="inherit" w:hAnsi="inherit"/>
              </w:rPr>
            </w:pPr>
          </w:p>
          <w:p w14:paraId="5173009A" w14:textId="77777777" w:rsidR="00FA2240" w:rsidRPr="00E34DBF" w:rsidRDefault="00FA2240" w:rsidP="00FA2240">
            <w:pPr>
              <w:rPr>
                <w:rFonts w:ascii="inherit" w:hAnsi="inherit"/>
              </w:rPr>
            </w:pPr>
            <w:r w:rsidRPr="00E34DBF">
              <w:rPr>
                <w:rFonts w:ascii="inherit" w:hAnsi="inherit"/>
              </w:rPr>
              <w:t>PROPIETARIOS DE INMUEBLES - BIENESTAR</w:t>
            </w:r>
          </w:p>
          <w:p w14:paraId="08BBFC36" w14:textId="77777777" w:rsidR="00D06526" w:rsidRPr="00E34DBF" w:rsidRDefault="00D06526" w:rsidP="00E34DBF">
            <w:pPr>
              <w:rPr>
                <w:rFonts w:ascii="inherit" w:hAnsi="inherit"/>
              </w:rPr>
            </w:pPr>
          </w:p>
        </w:tc>
        <w:tc>
          <w:tcPr>
            <w:tcW w:w="6511" w:type="dxa"/>
          </w:tcPr>
          <w:p w14:paraId="29ABAD82" w14:textId="77777777" w:rsidR="00FA2240" w:rsidRPr="006E4134" w:rsidRDefault="00FA2240" w:rsidP="00FA22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 xml:space="preserve">KNOWNHOST LLC, proveedor del hosting de la página web de Besco, con domicilio en 1379 </w:t>
            </w:r>
            <w:proofErr w:type="spellStart"/>
            <w:r w:rsidRPr="006E4134">
              <w:rPr>
                <w:rFonts w:ascii="inherit" w:hAnsi="inherit"/>
              </w:rPr>
              <w:t>Dilworthtown</w:t>
            </w:r>
            <w:proofErr w:type="spellEnd"/>
            <w:r w:rsidRPr="006E4134">
              <w:rPr>
                <w:rFonts w:ascii="inherit" w:hAnsi="inherit"/>
              </w:rPr>
              <w:t xml:space="preserve"> </w:t>
            </w:r>
            <w:proofErr w:type="spellStart"/>
            <w:r w:rsidRPr="006E4134">
              <w:rPr>
                <w:rFonts w:ascii="inherit" w:hAnsi="inherit"/>
              </w:rPr>
              <w:t>Xing</w:t>
            </w:r>
            <w:proofErr w:type="spellEnd"/>
            <w:r w:rsidRPr="006E4134">
              <w:rPr>
                <w:rFonts w:ascii="inherit" w:hAnsi="inherit"/>
              </w:rPr>
              <w:t xml:space="preserve"> </w:t>
            </w:r>
            <w:proofErr w:type="spellStart"/>
            <w:r w:rsidRPr="006E4134">
              <w:rPr>
                <w:rFonts w:ascii="inherit" w:hAnsi="inherit"/>
              </w:rPr>
              <w:t>Ste</w:t>
            </w:r>
            <w:proofErr w:type="spellEnd"/>
            <w:r w:rsidRPr="006E4134">
              <w:rPr>
                <w:rFonts w:ascii="inherit" w:hAnsi="inherit"/>
              </w:rPr>
              <w:t xml:space="preserve"> 214, West Chester, Pennsylvania, Estados Unidos.</w:t>
            </w:r>
          </w:p>
          <w:p w14:paraId="3A2C2D18" w14:textId="77777777" w:rsidR="00FA2240" w:rsidRPr="006E4134" w:rsidRDefault="00FA2240" w:rsidP="00FA22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 xml:space="preserve">ETERNIASOFT S.A.C., proveedor del CRM </w:t>
            </w:r>
            <w:proofErr w:type="spellStart"/>
            <w:r w:rsidRPr="006E4134">
              <w:rPr>
                <w:rFonts w:ascii="inherit" w:hAnsi="inherit"/>
              </w:rPr>
              <w:t>Sperant</w:t>
            </w:r>
            <w:proofErr w:type="spellEnd"/>
            <w:r w:rsidRPr="006E4134">
              <w:rPr>
                <w:rFonts w:ascii="inherit" w:hAnsi="inherit"/>
              </w:rPr>
              <w:t>, con domicilio en Av. San Borja Sur 754, San Borja, Lima, Perú.</w:t>
            </w:r>
          </w:p>
          <w:p w14:paraId="4BCAB587" w14:textId="77777777" w:rsidR="00FA2240" w:rsidRPr="006E4134" w:rsidRDefault="00FA2240" w:rsidP="00FA22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 xml:space="preserve">AMAZON WEB SERVICES INC., proveedor de servidores para el CRM </w:t>
            </w:r>
            <w:proofErr w:type="spellStart"/>
            <w:r w:rsidRPr="006E4134">
              <w:rPr>
                <w:rFonts w:ascii="inherit" w:hAnsi="inherit"/>
              </w:rPr>
              <w:t>Sperant</w:t>
            </w:r>
            <w:proofErr w:type="spellEnd"/>
            <w:r w:rsidRPr="006E4134">
              <w:rPr>
                <w:rFonts w:ascii="inherit" w:hAnsi="inherit"/>
              </w:rPr>
              <w:t>, con domicilio en 410 Terry Ave N, Seattle, Estados Unidos.</w:t>
            </w:r>
          </w:p>
          <w:p w14:paraId="3AA2E4A5" w14:textId="77777777" w:rsidR="00FA2240" w:rsidRPr="006E4134" w:rsidRDefault="00FA2240" w:rsidP="00FA22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>STAFF DIGITAL S.A.C., proveedor de Tienda Virtual, con domicilio en Jr. Monte Flor Nro. 340 Dpto. 503, Urbanización Valle Hermoso Oeste, Santiago de Surco, Lima, Perú.</w:t>
            </w:r>
          </w:p>
          <w:p w14:paraId="66B31E7F" w14:textId="77777777" w:rsidR="00FA2240" w:rsidRDefault="00FA2240" w:rsidP="00FA22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 xml:space="preserve">TECNICOM SOLUCIONES Y DATOS E.IR.L., proveedor de servicios de </w:t>
            </w:r>
            <w:proofErr w:type="spellStart"/>
            <w:r w:rsidRPr="006E4134">
              <w:rPr>
                <w:rFonts w:ascii="inherit" w:hAnsi="inherit"/>
              </w:rPr>
              <w:t>chatbot</w:t>
            </w:r>
            <w:proofErr w:type="spellEnd"/>
            <w:r w:rsidRPr="006E4134">
              <w:rPr>
                <w:rFonts w:ascii="inherit" w:hAnsi="inherit"/>
              </w:rPr>
              <w:t xml:space="preserve">, con domicilio en Calle Porta Nro. 170 </w:t>
            </w:r>
            <w:proofErr w:type="spellStart"/>
            <w:r w:rsidRPr="006E4134">
              <w:rPr>
                <w:rFonts w:ascii="inherit" w:hAnsi="inherit"/>
              </w:rPr>
              <w:t>Int</w:t>
            </w:r>
            <w:proofErr w:type="spellEnd"/>
            <w:r w:rsidRPr="006E4134">
              <w:rPr>
                <w:rFonts w:ascii="inherit" w:hAnsi="inherit"/>
              </w:rPr>
              <w:t>. 511, Miraflores, Lima, Perú.</w:t>
            </w:r>
          </w:p>
          <w:p w14:paraId="740C66F2" w14:textId="77777777" w:rsidR="00D06526" w:rsidRDefault="00FA2240" w:rsidP="00FA22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>BESALCO S.A., nuestra matriz en Chile, que cuenta con acceso las bases de datos para el cumplimiento de nuestras políticas corporativas y brinda soporte de TI, con domicilio en Ebro 2705, Las Condes, Santiago de Chile, Chile.</w:t>
            </w:r>
          </w:p>
          <w:p w14:paraId="31AF97C1" w14:textId="30096708" w:rsidR="00FA2240" w:rsidRPr="00FA2240" w:rsidRDefault="00FA2240" w:rsidP="00FA22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inherit" w:hAnsi="inherit"/>
              </w:rPr>
            </w:pPr>
            <w:r w:rsidRPr="00FA2240">
              <w:rPr>
                <w:rFonts w:ascii="inherit" w:hAnsi="inherit"/>
              </w:rPr>
              <w:t>PERU HOUSE ADMINISTRACION INMOBILIARIA SAC</w:t>
            </w:r>
            <w:r>
              <w:rPr>
                <w:rFonts w:ascii="inherit" w:hAnsi="inherit"/>
              </w:rPr>
              <w:t xml:space="preserve"> </w:t>
            </w:r>
            <w:r w:rsidRPr="00FA2240">
              <w:rPr>
                <w:rFonts w:ascii="inherit" w:hAnsi="inherit"/>
              </w:rPr>
              <w:t xml:space="preserve">identificada con RUC 20611299452 con domicilio en Av. los Postes Oeste Nro. 170 </w:t>
            </w:r>
            <w:proofErr w:type="spellStart"/>
            <w:r w:rsidRPr="00FA2240">
              <w:rPr>
                <w:rFonts w:ascii="inherit" w:hAnsi="inherit"/>
              </w:rPr>
              <w:t>Int</w:t>
            </w:r>
            <w:proofErr w:type="spellEnd"/>
            <w:r w:rsidRPr="00FA2240">
              <w:rPr>
                <w:rFonts w:ascii="inherit" w:hAnsi="inherit"/>
              </w:rPr>
              <w:t xml:space="preserve">. 401, Urbanización: San Hilarión Et. Uno, Distrito San Juan de Lurigancho, empresa administradora del proyecto “Alameda Central”. </w:t>
            </w:r>
          </w:p>
          <w:p w14:paraId="385D9D22" w14:textId="77777777" w:rsidR="00FA2240" w:rsidRPr="00FA2240" w:rsidRDefault="00FA2240" w:rsidP="00FA22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inherit" w:hAnsi="inherit"/>
              </w:rPr>
            </w:pPr>
            <w:r w:rsidRPr="00FA2240">
              <w:rPr>
                <w:rFonts w:ascii="inherit" w:hAnsi="inherit"/>
              </w:rPr>
              <w:t xml:space="preserve">SERVINOK EIRL identificada con RUC 20604675708 con domicilio en Av. Cesar Vallejo </w:t>
            </w:r>
            <w:proofErr w:type="spellStart"/>
            <w:r w:rsidRPr="00FA2240">
              <w:rPr>
                <w:rFonts w:ascii="inherit" w:hAnsi="inherit"/>
              </w:rPr>
              <w:t>Mz</w:t>
            </w:r>
            <w:proofErr w:type="spellEnd"/>
            <w:r w:rsidRPr="00FA2240">
              <w:rPr>
                <w:rFonts w:ascii="inherit" w:hAnsi="inherit"/>
              </w:rPr>
              <w:t xml:space="preserve"> F lote 37. Urb. Residencial </w:t>
            </w:r>
            <w:r w:rsidRPr="00FA2240">
              <w:rPr>
                <w:rFonts w:ascii="inherit" w:hAnsi="inherit"/>
              </w:rPr>
              <w:lastRenderedPageBreak/>
              <w:t>Piura, distrito de Piura, empresa administradora del proyecto “</w:t>
            </w:r>
            <w:proofErr w:type="spellStart"/>
            <w:r w:rsidRPr="00FA2240">
              <w:rPr>
                <w:rFonts w:ascii="inherit" w:hAnsi="inherit"/>
              </w:rPr>
              <w:t>Centrika</w:t>
            </w:r>
            <w:proofErr w:type="spellEnd"/>
            <w:r w:rsidRPr="00FA2240">
              <w:rPr>
                <w:rFonts w:ascii="inherit" w:hAnsi="inherit"/>
              </w:rPr>
              <w:t xml:space="preserve"> 2”</w:t>
            </w:r>
          </w:p>
          <w:p w14:paraId="7A61E8E8" w14:textId="77777777" w:rsidR="00FA2240" w:rsidRPr="00FA2240" w:rsidRDefault="00FA2240" w:rsidP="00FA22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inherit" w:hAnsi="inherit"/>
              </w:rPr>
            </w:pPr>
            <w:r w:rsidRPr="00FA2240">
              <w:rPr>
                <w:rFonts w:ascii="inherit" w:hAnsi="inherit"/>
              </w:rPr>
              <w:t xml:space="preserve">FACTOR A1 SAC identificada con RUC 20603245670 y domicilio en Av. Asturias 475, Urb. Mayorazgo, distrito de Ate, provincia y departamento de Lima, empresa administradora de los proyectos “Parques de San Juan” y “Altos etapa 5” </w:t>
            </w:r>
          </w:p>
          <w:p w14:paraId="1930F808" w14:textId="77777777" w:rsidR="00FA2240" w:rsidRPr="00FA2240" w:rsidRDefault="00FA2240" w:rsidP="00FA22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inherit" w:hAnsi="inherit"/>
              </w:rPr>
            </w:pPr>
            <w:r w:rsidRPr="00FA2240">
              <w:rPr>
                <w:rFonts w:ascii="inherit" w:hAnsi="inherit"/>
              </w:rPr>
              <w:t xml:space="preserve">COPROPIEDAD SAC identificada con RUC 20605904590 y domicilio en CAL.GERMÁN SCHREIBER NRO. 276 INT. 240 - SAN ISIDRO, empresa administradora del proyecto “Alameda B”. </w:t>
            </w:r>
          </w:p>
          <w:p w14:paraId="2EC75479" w14:textId="012ED95A" w:rsidR="00FA2240" w:rsidRPr="006E4134" w:rsidRDefault="00FA2240" w:rsidP="00FA22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inherit" w:hAnsi="inherit"/>
              </w:rPr>
            </w:pPr>
            <w:r w:rsidRPr="00FA2240">
              <w:rPr>
                <w:rFonts w:ascii="inherit" w:hAnsi="inherit"/>
              </w:rPr>
              <w:t>CORPORACION INMOBILIARIA ADMINISTRATIVA Y GESTION S.A.C. identificada con RUC 20602052142</w:t>
            </w:r>
            <w:r w:rsidRPr="00FA2240">
              <w:rPr>
                <w:rFonts w:ascii="inherit" w:hAnsi="inherit"/>
              </w:rPr>
              <w:tab/>
              <w:t>y</w:t>
            </w:r>
            <w:r>
              <w:rPr>
                <w:rFonts w:ascii="inherit" w:hAnsi="inherit"/>
              </w:rPr>
              <w:t xml:space="preserve"> </w:t>
            </w:r>
            <w:r w:rsidRPr="00FA2240">
              <w:rPr>
                <w:rFonts w:ascii="inherit" w:hAnsi="inherit"/>
              </w:rPr>
              <w:t xml:space="preserve">domicilio en Jr. Pablo </w:t>
            </w:r>
            <w:proofErr w:type="spellStart"/>
            <w:r w:rsidRPr="00FA2240">
              <w:rPr>
                <w:rFonts w:ascii="inherit" w:hAnsi="inherit"/>
              </w:rPr>
              <w:t>Bermudez</w:t>
            </w:r>
            <w:proofErr w:type="spellEnd"/>
            <w:r w:rsidRPr="00FA2240">
              <w:rPr>
                <w:rFonts w:ascii="inherit" w:hAnsi="inherit"/>
              </w:rPr>
              <w:t xml:space="preserve"> # 285 - </w:t>
            </w:r>
            <w:proofErr w:type="spellStart"/>
            <w:r w:rsidRPr="00FA2240">
              <w:rPr>
                <w:rFonts w:ascii="inherit" w:hAnsi="inherit"/>
              </w:rPr>
              <w:t>Dpto</w:t>
            </w:r>
            <w:proofErr w:type="spellEnd"/>
            <w:r w:rsidRPr="00FA2240">
              <w:rPr>
                <w:rFonts w:ascii="inherit" w:hAnsi="inherit"/>
              </w:rPr>
              <w:t xml:space="preserve"> </w:t>
            </w:r>
            <w:proofErr w:type="gramStart"/>
            <w:r w:rsidRPr="00FA2240">
              <w:rPr>
                <w:rFonts w:ascii="inherit" w:hAnsi="inherit"/>
              </w:rPr>
              <w:t xml:space="preserve">902  </w:t>
            </w:r>
            <w:proofErr w:type="spellStart"/>
            <w:r w:rsidRPr="00FA2240">
              <w:rPr>
                <w:rFonts w:ascii="inherit" w:hAnsi="inherit"/>
              </w:rPr>
              <w:t>Jesus</w:t>
            </w:r>
            <w:proofErr w:type="spellEnd"/>
            <w:proofErr w:type="gramEnd"/>
            <w:r w:rsidRPr="00FA2240">
              <w:rPr>
                <w:rFonts w:ascii="inherit" w:hAnsi="inherit"/>
              </w:rPr>
              <w:t xml:space="preserve"> Maria, empresa administradora del proyecto “Pradera </w:t>
            </w:r>
            <w:proofErr w:type="spellStart"/>
            <w:r w:rsidRPr="00FA2240">
              <w:rPr>
                <w:rFonts w:ascii="inherit" w:hAnsi="inherit"/>
              </w:rPr>
              <w:t>Mz</w:t>
            </w:r>
            <w:proofErr w:type="spellEnd"/>
            <w:r w:rsidRPr="00FA2240">
              <w:rPr>
                <w:rFonts w:ascii="inherit" w:hAnsi="inherit"/>
              </w:rPr>
              <w:t xml:space="preserve"> 2”.</w:t>
            </w:r>
          </w:p>
        </w:tc>
      </w:tr>
      <w:tr w:rsidR="00E34DBF" w:rsidRPr="00E34DBF" w14:paraId="720C0348" w14:textId="77777777" w:rsidTr="00E34DBF">
        <w:tc>
          <w:tcPr>
            <w:tcW w:w="1983" w:type="dxa"/>
          </w:tcPr>
          <w:p w14:paraId="100DB926" w14:textId="77777777" w:rsidR="00E34DBF" w:rsidRPr="00E34DBF" w:rsidRDefault="00E34DBF">
            <w:pPr>
              <w:rPr>
                <w:rFonts w:ascii="inherit" w:hAnsi="inherit"/>
              </w:rPr>
            </w:pPr>
            <w:r w:rsidRPr="00E34DBF">
              <w:rPr>
                <w:rFonts w:ascii="inherit" w:hAnsi="inherit"/>
              </w:rPr>
              <w:lastRenderedPageBreak/>
              <w:t>RECLUTAMIENTO</w:t>
            </w:r>
          </w:p>
        </w:tc>
        <w:tc>
          <w:tcPr>
            <w:tcW w:w="6511" w:type="dxa"/>
          </w:tcPr>
          <w:p w14:paraId="7984A73D" w14:textId="77777777" w:rsidR="00CB2685" w:rsidRPr="006E4134" w:rsidRDefault="00CB2685" w:rsidP="00C56F5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 xml:space="preserve">KNOWNHOST LLC, proveedor del hosting de la página web de Besco, con domicilio en 1379 </w:t>
            </w:r>
            <w:proofErr w:type="spellStart"/>
            <w:r w:rsidRPr="006E4134">
              <w:rPr>
                <w:rFonts w:ascii="inherit" w:hAnsi="inherit"/>
              </w:rPr>
              <w:t>Dilworthtown</w:t>
            </w:r>
            <w:proofErr w:type="spellEnd"/>
            <w:r w:rsidRPr="006E4134">
              <w:rPr>
                <w:rFonts w:ascii="inherit" w:hAnsi="inherit"/>
              </w:rPr>
              <w:t xml:space="preserve"> </w:t>
            </w:r>
            <w:proofErr w:type="spellStart"/>
            <w:r w:rsidRPr="006E4134">
              <w:rPr>
                <w:rFonts w:ascii="inherit" w:hAnsi="inherit"/>
              </w:rPr>
              <w:t>Xing</w:t>
            </w:r>
            <w:proofErr w:type="spellEnd"/>
            <w:r w:rsidRPr="006E4134">
              <w:rPr>
                <w:rFonts w:ascii="inherit" w:hAnsi="inherit"/>
              </w:rPr>
              <w:t xml:space="preserve"> </w:t>
            </w:r>
            <w:proofErr w:type="spellStart"/>
            <w:r w:rsidRPr="006E4134">
              <w:rPr>
                <w:rFonts w:ascii="inherit" w:hAnsi="inherit"/>
              </w:rPr>
              <w:t>Ste</w:t>
            </w:r>
            <w:proofErr w:type="spellEnd"/>
            <w:r w:rsidRPr="006E4134">
              <w:rPr>
                <w:rFonts w:ascii="inherit" w:hAnsi="inherit"/>
              </w:rPr>
              <w:t xml:space="preserve"> 214, West Chester, Pennsylvania, Estados Unidos.</w:t>
            </w:r>
          </w:p>
          <w:p w14:paraId="7110D774" w14:textId="77777777" w:rsidR="00E34DBF" w:rsidRPr="006E4134" w:rsidRDefault="00E34DBF" w:rsidP="00C56F5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 xml:space="preserve">BUK </w:t>
            </w:r>
            <w:r w:rsidR="001D0F62" w:rsidRPr="006E4134">
              <w:rPr>
                <w:rFonts w:ascii="inherit" w:hAnsi="inherit"/>
              </w:rPr>
              <w:t>SPA</w:t>
            </w:r>
            <w:r w:rsidR="00CB2685" w:rsidRPr="006E4134">
              <w:rPr>
                <w:rFonts w:ascii="inherit" w:hAnsi="inherit"/>
              </w:rPr>
              <w:t xml:space="preserve">, proveedor de </w:t>
            </w:r>
            <w:r w:rsidRPr="006E4134">
              <w:rPr>
                <w:rFonts w:ascii="inherit" w:hAnsi="inherit"/>
              </w:rPr>
              <w:t>SaaS para planillas</w:t>
            </w:r>
            <w:r w:rsidR="00CB2685" w:rsidRPr="006E4134">
              <w:rPr>
                <w:rFonts w:ascii="inherit" w:hAnsi="inherit"/>
              </w:rPr>
              <w:t>,</w:t>
            </w:r>
            <w:r w:rsidRPr="006E4134">
              <w:rPr>
                <w:rFonts w:ascii="inherit" w:hAnsi="inherit"/>
              </w:rPr>
              <w:t xml:space="preserve"> gestión humana y</w:t>
            </w:r>
            <w:r w:rsidR="00CB2685" w:rsidRPr="006E4134">
              <w:rPr>
                <w:rFonts w:ascii="inherit" w:hAnsi="inherit"/>
              </w:rPr>
              <w:t xml:space="preserve"> procesos de</w:t>
            </w:r>
            <w:r w:rsidRPr="006E4134">
              <w:rPr>
                <w:rFonts w:ascii="inherit" w:hAnsi="inherit"/>
              </w:rPr>
              <w:t xml:space="preserve"> Reclutamiento</w:t>
            </w:r>
            <w:r w:rsidR="00CB2685" w:rsidRPr="006E4134">
              <w:rPr>
                <w:rFonts w:ascii="inherit" w:hAnsi="inherit"/>
              </w:rPr>
              <w:t xml:space="preserve">, con domicilio en </w:t>
            </w:r>
            <w:r w:rsidRPr="006E4134">
              <w:rPr>
                <w:rFonts w:ascii="inherit" w:hAnsi="inherit"/>
              </w:rPr>
              <w:t>555 Rosario Norte Oficina 1801, Las Condes, Santiago de Chile</w:t>
            </w:r>
            <w:r w:rsidR="00CB2685" w:rsidRPr="006E4134">
              <w:rPr>
                <w:rFonts w:ascii="inherit" w:hAnsi="inherit"/>
              </w:rPr>
              <w:t>, Chile.</w:t>
            </w:r>
          </w:p>
          <w:p w14:paraId="2E266691" w14:textId="77777777" w:rsidR="00CB2685" w:rsidRPr="006E4134" w:rsidRDefault="00E34DBF" w:rsidP="00C56F5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>MICROSOFT CORPORATION</w:t>
            </w:r>
            <w:r w:rsidR="00CB2685" w:rsidRPr="006E4134">
              <w:rPr>
                <w:rFonts w:ascii="inherit" w:hAnsi="inherit"/>
              </w:rPr>
              <w:t xml:space="preserve">, que nos provee de </w:t>
            </w:r>
            <w:proofErr w:type="spellStart"/>
            <w:r w:rsidRPr="006E4134">
              <w:rPr>
                <w:rFonts w:ascii="inherit" w:hAnsi="inherit"/>
              </w:rPr>
              <w:t>Sharepoint</w:t>
            </w:r>
            <w:proofErr w:type="spellEnd"/>
            <w:r w:rsidRPr="006E4134">
              <w:rPr>
                <w:rFonts w:ascii="inherit" w:hAnsi="inherit"/>
              </w:rPr>
              <w:t xml:space="preserve"> y </w:t>
            </w:r>
            <w:proofErr w:type="spellStart"/>
            <w:r w:rsidRPr="006E4134">
              <w:rPr>
                <w:rFonts w:ascii="inherit" w:hAnsi="inherit"/>
              </w:rPr>
              <w:t>One</w:t>
            </w:r>
            <w:proofErr w:type="spellEnd"/>
            <w:r w:rsidRPr="006E4134">
              <w:rPr>
                <w:rFonts w:ascii="inherit" w:hAnsi="inherit"/>
              </w:rPr>
              <w:t xml:space="preserve"> Drive</w:t>
            </w:r>
            <w:r w:rsidR="00CB2685" w:rsidRPr="006E4134">
              <w:rPr>
                <w:rFonts w:ascii="inherit" w:hAnsi="inherit"/>
              </w:rPr>
              <w:t xml:space="preserve"> para procesar y almacenar información, con domicilio en </w:t>
            </w:r>
            <w:proofErr w:type="spellStart"/>
            <w:r w:rsidRPr="006E4134">
              <w:rPr>
                <w:rFonts w:ascii="inherit" w:hAnsi="inherit"/>
              </w:rPr>
              <w:t>One</w:t>
            </w:r>
            <w:proofErr w:type="spellEnd"/>
            <w:r w:rsidRPr="006E4134">
              <w:rPr>
                <w:rFonts w:ascii="inherit" w:hAnsi="inherit"/>
              </w:rPr>
              <w:t xml:space="preserve"> Microsoft </w:t>
            </w:r>
            <w:proofErr w:type="spellStart"/>
            <w:r w:rsidRPr="006E4134">
              <w:rPr>
                <w:rFonts w:ascii="inherit" w:hAnsi="inherit"/>
              </w:rPr>
              <w:t>Way</w:t>
            </w:r>
            <w:proofErr w:type="spellEnd"/>
            <w:r w:rsidRPr="006E4134">
              <w:rPr>
                <w:rFonts w:ascii="inherit" w:hAnsi="inherit"/>
              </w:rPr>
              <w:t>, Redmond, Washington</w:t>
            </w:r>
            <w:r w:rsidR="00CB2685" w:rsidRPr="006E4134">
              <w:rPr>
                <w:rFonts w:ascii="inherit" w:hAnsi="inherit"/>
              </w:rPr>
              <w:t xml:space="preserve"> 98052, Estados Unidos.</w:t>
            </w:r>
          </w:p>
          <w:p w14:paraId="12399209" w14:textId="77777777" w:rsidR="00CB2685" w:rsidRPr="006E4134" w:rsidRDefault="00CB2685" w:rsidP="00C56F5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>BESALCO S.A., nuestra matriz en Chile, que cuenta con acceso las bases de datos para el cumplimiento de nuestras políticas corporativas y brinda soporte de TI, con domicilio en Ebro 2705, Las Condes, Santiago de Chile, Chile.</w:t>
            </w:r>
          </w:p>
          <w:p w14:paraId="42099A92" w14:textId="77777777" w:rsidR="00ED364A" w:rsidRPr="006E4134" w:rsidRDefault="00ED364A" w:rsidP="00ED364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 xml:space="preserve">BESALCO PERU S.A.C., con domicilio en Av. Paseo de la República 3425, </w:t>
            </w:r>
            <w:proofErr w:type="spellStart"/>
            <w:r w:rsidRPr="006E4134">
              <w:rPr>
                <w:rFonts w:ascii="inherit" w:hAnsi="inherit"/>
              </w:rPr>
              <w:t>Int</w:t>
            </w:r>
            <w:proofErr w:type="spellEnd"/>
            <w:r w:rsidRPr="006E4134">
              <w:rPr>
                <w:rFonts w:ascii="inherit" w:hAnsi="inherit"/>
              </w:rPr>
              <w:t>. 1101, San Isidro, Lima, empresa del grupo que participa en los procesos de gestión de recursos humanos del grupo.</w:t>
            </w:r>
          </w:p>
          <w:p w14:paraId="057B9B93" w14:textId="77777777" w:rsidR="00ED364A" w:rsidRPr="006E4134" w:rsidRDefault="00ED364A" w:rsidP="00C7465E">
            <w:pPr>
              <w:pStyle w:val="Prrafodelista"/>
              <w:jc w:val="both"/>
              <w:rPr>
                <w:rFonts w:ascii="inherit" w:hAnsi="inherit"/>
              </w:rPr>
            </w:pPr>
          </w:p>
        </w:tc>
      </w:tr>
      <w:tr w:rsidR="00E34DBF" w:rsidRPr="00E34DBF" w14:paraId="430B705D" w14:textId="77777777" w:rsidTr="00E34DBF">
        <w:tc>
          <w:tcPr>
            <w:tcW w:w="1983" w:type="dxa"/>
          </w:tcPr>
          <w:p w14:paraId="51E6D9CA" w14:textId="77777777" w:rsidR="00E34DBF" w:rsidRPr="00E34DBF" w:rsidRDefault="00E34DBF">
            <w:pPr>
              <w:rPr>
                <w:rFonts w:ascii="inherit" w:hAnsi="inherit"/>
              </w:rPr>
            </w:pPr>
            <w:r w:rsidRPr="00E34DBF">
              <w:rPr>
                <w:rFonts w:ascii="inherit" w:hAnsi="inherit"/>
              </w:rPr>
              <w:t>PROPIETARIOS DE INMUEBLES DESTINADOS A NUEVOS PROYECTOS</w:t>
            </w:r>
          </w:p>
        </w:tc>
        <w:tc>
          <w:tcPr>
            <w:tcW w:w="6511" w:type="dxa"/>
          </w:tcPr>
          <w:p w14:paraId="203E054F" w14:textId="77777777" w:rsidR="00CB2685" w:rsidRPr="006E4134" w:rsidRDefault="00CB2685" w:rsidP="00CB268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 xml:space="preserve">KNOWNHOST LLC, proveedor del hosting de la página web de Besco, con domicilio en 1379 </w:t>
            </w:r>
            <w:proofErr w:type="spellStart"/>
            <w:r w:rsidRPr="006E4134">
              <w:rPr>
                <w:rFonts w:ascii="inherit" w:hAnsi="inherit"/>
              </w:rPr>
              <w:t>Dilworthtown</w:t>
            </w:r>
            <w:proofErr w:type="spellEnd"/>
            <w:r w:rsidRPr="006E4134">
              <w:rPr>
                <w:rFonts w:ascii="inherit" w:hAnsi="inherit"/>
              </w:rPr>
              <w:t xml:space="preserve"> </w:t>
            </w:r>
            <w:proofErr w:type="spellStart"/>
            <w:r w:rsidRPr="006E4134">
              <w:rPr>
                <w:rFonts w:ascii="inherit" w:hAnsi="inherit"/>
              </w:rPr>
              <w:t>Xing</w:t>
            </w:r>
            <w:proofErr w:type="spellEnd"/>
            <w:r w:rsidRPr="006E4134">
              <w:rPr>
                <w:rFonts w:ascii="inherit" w:hAnsi="inherit"/>
              </w:rPr>
              <w:t xml:space="preserve"> </w:t>
            </w:r>
            <w:proofErr w:type="spellStart"/>
            <w:r w:rsidRPr="006E4134">
              <w:rPr>
                <w:rFonts w:ascii="inherit" w:hAnsi="inherit"/>
              </w:rPr>
              <w:t>Ste</w:t>
            </w:r>
            <w:proofErr w:type="spellEnd"/>
            <w:r w:rsidRPr="006E4134">
              <w:rPr>
                <w:rFonts w:ascii="inherit" w:hAnsi="inherit"/>
              </w:rPr>
              <w:t xml:space="preserve"> 214, West Chester, Pennsylvania, Estados Unidos.</w:t>
            </w:r>
          </w:p>
          <w:p w14:paraId="065E62E5" w14:textId="77777777" w:rsidR="00CB2685" w:rsidRPr="006E4134" w:rsidRDefault="00CB2685" w:rsidP="00CB268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 xml:space="preserve">MICROSOFT CORPORATION, que nos provee de </w:t>
            </w:r>
            <w:proofErr w:type="spellStart"/>
            <w:r w:rsidRPr="006E4134">
              <w:rPr>
                <w:rFonts w:ascii="inherit" w:hAnsi="inherit"/>
              </w:rPr>
              <w:t>Sharepoint</w:t>
            </w:r>
            <w:proofErr w:type="spellEnd"/>
            <w:r w:rsidRPr="006E4134">
              <w:rPr>
                <w:rFonts w:ascii="inherit" w:hAnsi="inherit"/>
              </w:rPr>
              <w:t xml:space="preserve"> y </w:t>
            </w:r>
            <w:proofErr w:type="spellStart"/>
            <w:r w:rsidRPr="006E4134">
              <w:rPr>
                <w:rFonts w:ascii="inherit" w:hAnsi="inherit"/>
              </w:rPr>
              <w:t>One</w:t>
            </w:r>
            <w:proofErr w:type="spellEnd"/>
            <w:r w:rsidRPr="006E4134">
              <w:rPr>
                <w:rFonts w:ascii="inherit" w:hAnsi="inherit"/>
              </w:rPr>
              <w:t xml:space="preserve"> Drive para procesar y almacenar información, con domicilio en </w:t>
            </w:r>
            <w:proofErr w:type="spellStart"/>
            <w:r w:rsidRPr="006E4134">
              <w:rPr>
                <w:rFonts w:ascii="inherit" w:hAnsi="inherit"/>
              </w:rPr>
              <w:t>One</w:t>
            </w:r>
            <w:proofErr w:type="spellEnd"/>
            <w:r w:rsidRPr="006E4134">
              <w:rPr>
                <w:rFonts w:ascii="inherit" w:hAnsi="inherit"/>
              </w:rPr>
              <w:t xml:space="preserve"> Microsoft </w:t>
            </w:r>
            <w:proofErr w:type="spellStart"/>
            <w:r w:rsidRPr="006E4134">
              <w:rPr>
                <w:rFonts w:ascii="inherit" w:hAnsi="inherit"/>
              </w:rPr>
              <w:t>Way</w:t>
            </w:r>
            <w:proofErr w:type="spellEnd"/>
            <w:r w:rsidRPr="006E4134">
              <w:rPr>
                <w:rFonts w:ascii="inherit" w:hAnsi="inherit"/>
              </w:rPr>
              <w:t>, Redmond, Washington 98052, Estados Unidos.</w:t>
            </w:r>
          </w:p>
          <w:p w14:paraId="6E04B1B2" w14:textId="77777777" w:rsidR="00CB2685" w:rsidRPr="006E4134" w:rsidRDefault="00CB2685" w:rsidP="00CB268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>BESALCO S.A., nuestra matriz en Chile, que cuenta con acceso las bases de datos para el cumplimiento de nuestras políticas corporativas y brinda soporte de TI, con domicilio en Ebro 2705, Las Condes, Santiago de Chile, Chile.</w:t>
            </w:r>
          </w:p>
          <w:p w14:paraId="4521F6F2" w14:textId="77777777" w:rsidR="00E34DBF" w:rsidRPr="006E4134" w:rsidRDefault="00E34DBF">
            <w:pPr>
              <w:rPr>
                <w:rFonts w:ascii="inherit" w:hAnsi="inherit"/>
              </w:rPr>
            </w:pPr>
          </w:p>
        </w:tc>
      </w:tr>
      <w:tr w:rsidR="00E34DBF" w:rsidRPr="00E34DBF" w14:paraId="7C9F1E2C" w14:textId="77777777" w:rsidTr="00E34DBF">
        <w:tc>
          <w:tcPr>
            <w:tcW w:w="1983" w:type="dxa"/>
          </w:tcPr>
          <w:p w14:paraId="28E28072" w14:textId="77777777" w:rsidR="00E34DBF" w:rsidRPr="00E34DBF" w:rsidRDefault="00E34DBF">
            <w:pPr>
              <w:rPr>
                <w:rFonts w:ascii="inherit" w:hAnsi="inherit"/>
              </w:rPr>
            </w:pPr>
            <w:r w:rsidRPr="00E34DBF">
              <w:rPr>
                <w:rFonts w:ascii="inherit" w:hAnsi="inherit"/>
              </w:rPr>
              <w:t>VIDEOVIGILANCIA</w:t>
            </w:r>
          </w:p>
        </w:tc>
        <w:tc>
          <w:tcPr>
            <w:tcW w:w="6511" w:type="dxa"/>
          </w:tcPr>
          <w:p w14:paraId="34D8CF8D" w14:textId="0CD268D4" w:rsidR="004606E7" w:rsidRPr="006B3C72" w:rsidRDefault="00E34DBF" w:rsidP="006B3C7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herit" w:hAnsi="inherit"/>
              </w:rPr>
            </w:pPr>
            <w:r w:rsidRPr="006E4134">
              <w:rPr>
                <w:rFonts w:ascii="inherit" w:hAnsi="inherit"/>
              </w:rPr>
              <w:t>BOXER SECURITY S.A.</w:t>
            </w:r>
            <w:r w:rsidR="00CB2685" w:rsidRPr="006E4134">
              <w:rPr>
                <w:rFonts w:ascii="inherit" w:hAnsi="inherit"/>
              </w:rPr>
              <w:t xml:space="preserve">, que nos presta </w:t>
            </w:r>
            <w:r w:rsidRPr="006E4134">
              <w:rPr>
                <w:rFonts w:ascii="inherit" w:hAnsi="inherit"/>
              </w:rPr>
              <w:t>servicios de seguridad en obras</w:t>
            </w:r>
            <w:r w:rsidR="00CB2685" w:rsidRPr="006E4134">
              <w:rPr>
                <w:rFonts w:ascii="inherit" w:hAnsi="inherit"/>
              </w:rPr>
              <w:t xml:space="preserve">, con domicilio en </w:t>
            </w:r>
            <w:r w:rsidRPr="006E4134">
              <w:rPr>
                <w:rFonts w:ascii="inherit" w:hAnsi="inherit"/>
              </w:rPr>
              <w:t>Av. La Encalada Nro. 339, Urb. C.C. Monterrico, Santiago de Surco</w:t>
            </w:r>
            <w:r w:rsidR="00CB2685" w:rsidRPr="006E4134">
              <w:rPr>
                <w:rFonts w:ascii="inherit" w:hAnsi="inherit"/>
              </w:rPr>
              <w:t>, Lima.</w:t>
            </w:r>
          </w:p>
        </w:tc>
      </w:tr>
    </w:tbl>
    <w:p w14:paraId="7F5588E6" w14:textId="77777777" w:rsidR="007E4E08" w:rsidRDefault="007E4E08">
      <w:pPr>
        <w:rPr>
          <w:rFonts w:ascii="inherit" w:hAnsi="inherit"/>
        </w:rPr>
      </w:pPr>
    </w:p>
    <w:p w14:paraId="0F71D6C5" w14:textId="77777777" w:rsidR="00CB2685" w:rsidRPr="00E34DBF" w:rsidRDefault="00CB2685" w:rsidP="000A01B1">
      <w:pPr>
        <w:jc w:val="both"/>
        <w:rPr>
          <w:rFonts w:ascii="inherit" w:hAnsi="inherit"/>
        </w:rPr>
      </w:pPr>
      <w:r>
        <w:rPr>
          <w:rFonts w:ascii="inherit" w:hAnsi="inherit"/>
        </w:rPr>
        <w:lastRenderedPageBreak/>
        <w:t xml:space="preserve">Esta relación puede variar en función de las decisiones sobre sus proveedores. En cualquier caso, </w:t>
      </w:r>
      <w:r w:rsidR="000A01B1">
        <w:rPr>
          <w:rFonts w:ascii="inherit" w:hAnsi="inherit"/>
        </w:rPr>
        <w:t xml:space="preserve">se </w:t>
      </w:r>
      <w:r>
        <w:rPr>
          <w:rFonts w:ascii="inherit" w:hAnsi="inherit"/>
        </w:rPr>
        <w:t>garantiza que los terceros cuentan con medidas de seguridad idóneas y que cumplen con deberes de confidencialidad.</w:t>
      </w:r>
    </w:p>
    <w:sectPr w:rsidR="00CB2685" w:rsidRPr="00E34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49AB"/>
    <w:multiLevelType w:val="hybridMultilevel"/>
    <w:tmpl w:val="C6ECED4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E67BF"/>
    <w:multiLevelType w:val="hybridMultilevel"/>
    <w:tmpl w:val="C6ECED4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C240C"/>
    <w:multiLevelType w:val="hybridMultilevel"/>
    <w:tmpl w:val="C6ECED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E14AF"/>
    <w:multiLevelType w:val="hybridMultilevel"/>
    <w:tmpl w:val="C6ECED4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12338">
    <w:abstractNumId w:val="1"/>
  </w:num>
  <w:num w:numId="2" w16cid:durableId="770053771">
    <w:abstractNumId w:val="3"/>
  </w:num>
  <w:num w:numId="3" w16cid:durableId="931157876">
    <w:abstractNumId w:val="0"/>
  </w:num>
  <w:num w:numId="4" w16cid:durableId="705257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BF"/>
    <w:rsid w:val="000A01B1"/>
    <w:rsid w:val="001D0F62"/>
    <w:rsid w:val="001D3415"/>
    <w:rsid w:val="002F2492"/>
    <w:rsid w:val="004606E7"/>
    <w:rsid w:val="006A3DC6"/>
    <w:rsid w:val="006B3C72"/>
    <w:rsid w:val="006E4134"/>
    <w:rsid w:val="007E4E08"/>
    <w:rsid w:val="009E4416"/>
    <w:rsid w:val="00A50453"/>
    <w:rsid w:val="00BF745F"/>
    <w:rsid w:val="00C56F52"/>
    <w:rsid w:val="00C7465E"/>
    <w:rsid w:val="00CB2685"/>
    <w:rsid w:val="00D06526"/>
    <w:rsid w:val="00E34DBF"/>
    <w:rsid w:val="00ED364A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CFBF4"/>
  <w15:chartTrackingRefBased/>
  <w15:docId w15:val="{A440742F-DE4F-4861-B9BD-D36D9B9B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85768-2b38-49e1-801c-c687b8d81ce0" xsi:nil="true"/>
    <lcf76f155ced4ddcb4097134ff3c332f xmlns="db95c625-492f-4324-a536-46958071a7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0BAAA3753867419A2694DE34259E81" ma:contentTypeVersion="16" ma:contentTypeDescription="Crear nuevo documento." ma:contentTypeScope="" ma:versionID="2c3efac7eddb981b46a35a2294a9b0ff">
  <xsd:schema xmlns:xsd="http://www.w3.org/2001/XMLSchema" xmlns:xs="http://www.w3.org/2001/XMLSchema" xmlns:p="http://schemas.microsoft.com/office/2006/metadata/properties" xmlns:ns2="db95c625-492f-4324-a536-46958071a7f5" xmlns:ns3="ba4dba57-cf53-4f02-809a-34d487e97465" xmlns:ns4="b4d85768-2b38-49e1-801c-c687b8d81ce0" targetNamespace="http://schemas.microsoft.com/office/2006/metadata/properties" ma:root="true" ma:fieldsID="21d2f669b0a6b5363bff6dd8fdde30f4" ns2:_="" ns3:_="" ns4:_="">
    <xsd:import namespace="db95c625-492f-4324-a536-46958071a7f5"/>
    <xsd:import namespace="ba4dba57-cf53-4f02-809a-34d487e97465"/>
    <xsd:import namespace="b4d85768-2b38-49e1-801c-c687b8d81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5c625-492f-4324-a536-46958071a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e156fcd-a0d8-4d92-8e2d-5cf8bb175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dba57-cf53-4f02-809a-34d487e97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85768-2b38-49e1-801c-c687b8d81ce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62c0d6-ad6f-4bef-bf8b-840241deb880}" ma:internalName="TaxCatchAll" ma:showField="CatchAllData" ma:web="b4d85768-2b38-49e1-801c-c687b8d81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6CF92-61BA-4179-AF7B-5D931A1FCEBD}">
  <ds:schemaRefs>
    <ds:schemaRef ds:uri="http://schemas.microsoft.com/office/2006/metadata/properties"/>
    <ds:schemaRef ds:uri="http://schemas.microsoft.com/office/infopath/2007/PartnerControls"/>
    <ds:schemaRef ds:uri="b4d85768-2b38-49e1-801c-c687b8d81ce0"/>
    <ds:schemaRef ds:uri="db95c625-492f-4324-a536-46958071a7f5"/>
  </ds:schemaRefs>
</ds:datastoreItem>
</file>

<file path=customXml/itemProps2.xml><?xml version="1.0" encoding="utf-8"?>
<ds:datastoreItem xmlns:ds="http://schemas.openxmlformats.org/officeDocument/2006/customXml" ds:itemID="{CAB1495E-24D3-4C99-9DB5-2C9CE383A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8671F-51AE-4E59-8DF1-E162ABA3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5c625-492f-4324-a536-46958071a7f5"/>
    <ds:schemaRef ds:uri="ba4dba57-cf53-4f02-809a-34d487e97465"/>
    <ds:schemaRef ds:uri="b4d85768-2b38-49e1-801c-c687b8d81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Alosilla, Raul</dc:creator>
  <cp:keywords/>
  <dc:description/>
  <cp:lastModifiedBy>Renato Mellares del Aguila</cp:lastModifiedBy>
  <cp:revision>2</cp:revision>
  <dcterms:created xsi:type="dcterms:W3CDTF">2025-06-18T18:02:00Z</dcterms:created>
  <dcterms:modified xsi:type="dcterms:W3CDTF">2025-06-18T18:02:00Z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0x010100170BAAA3753867419A2694DE34259E81</vt:lpwstr>
  </property>
</Properties>
</file>